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229CB" w14:textId="170D1548" w:rsidR="002F5A1E" w:rsidRPr="002F5A1E" w:rsidRDefault="002F5A1E" w:rsidP="00E204E5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  <w:bookmarkStart w:id="0" w:name="_GoBack"/>
      <w:bookmarkEnd w:id="0"/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Si informa che entro il 31 gennaio 2025 l’Amministrazione comunale dovrà approvare il PIAO (Piano Integrato di Attività e Organizzazione) 2025/2027, secondo quanto previsto dall’articolo 6 del decreto-legge 9 giugno 2021, n. 80 e </w:t>
      </w:r>
      <w:proofErr w:type="spellStart"/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ss.mm.ii</w:t>
      </w:r>
      <w:proofErr w:type="spellEnd"/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., documento di programmazione e governance, utile ad assicurare la qualità e la trasparenza dell’attività amministrativa e migliorare la qualità dei servizi ai cittadini e alle imprese.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br/>
        <w:t>All’interno di tale PIAO (Piano Integrato di Attività e Organizzazione) è prevista una specifica sezione, dedicata alla prevenzione della corruzione e alla promozione della trasparenza.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br/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br/>
        <w:t>Con il presente avviso, è avviata una </w:t>
      </w:r>
      <w:r w:rsidRPr="002F5A1E">
        <w:rPr>
          <w:rFonts w:ascii="Titillium Web" w:eastAsia="Times New Roman" w:hAnsi="Titillium Web" w:cs="Times New Roman"/>
          <w:b/>
          <w:bCs/>
          <w:color w:val="333333"/>
          <w:kern w:val="0"/>
          <w:sz w:val="27"/>
          <w:szCs w:val="27"/>
          <w:lang w:eastAsia="it-IT"/>
          <w14:ligatures w14:val="none"/>
        </w:rPr>
        <w:t>procedura aperta di partecipazione, alla quale sono invitati tutti coloro che desiderano formulare proposte e osservazioni in materia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.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br/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br/>
      </w:r>
      <w:r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L’attualmente vigente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 PIAO (Piano Integrato di Attività e Organizzazione) 2024/2026, comprensivo della sezione dedicata alla prevenzione della corruzione e della trasparenza, adottato con deliberazione della Giunta comunale n. </w:t>
      </w:r>
      <w:r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15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 del 31</w:t>
      </w:r>
      <w:r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/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01</w:t>
      </w:r>
      <w:r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/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2024, </w:t>
      </w:r>
      <w:r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ed aggiornato da ultimo con 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deliberazione della Giunta comunale n. </w:t>
      </w:r>
      <w:r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119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 del </w:t>
      </w:r>
      <w:r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24/07/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2024, costituirà il punto di partenza per l’aggiornamento e l’adozione del nuovo documento.</w:t>
      </w:r>
    </w:p>
    <w:p w14:paraId="13BA092C" w14:textId="72505D58" w:rsidR="002F5A1E" w:rsidRPr="002F5A1E" w:rsidRDefault="002F5A1E" w:rsidP="00E204E5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br/>
        <w:t xml:space="preserve">Il documento è presente e consultabile </w:t>
      </w:r>
      <w:r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nella sezione Amministrazione trasparente del sito istituzionale raggiungibile all’indirizzo </w:t>
      </w:r>
      <w:hyperlink r:id="rId5" w:history="1">
        <w:r w:rsidRPr="00342C97">
          <w:rPr>
            <w:rStyle w:val="Collegamentoipertestuale"/>
            <w:rFonts w:ascii="Titillium Web" w:eastAsia="Times New Roman" w:hAnsi="Titillium Web" w:cs="Times New Roman"/>
            <w:kern w:val="0"/>
            <w:sz w:val="27"/>
            <w:szCs w:val="27"/>
            <w:lang w:eastAsia="it-IT"/>
            <w14:ligatures w14:val="none"/>
          </w:rPr>
          <w:t>https://servizionline.comune.pontinia.lt.it/urbi/progs/urp/ur1UR033.sto?DB_NAME=wt00036239</w:t>
        </w:r>
      </w:hyperlink>
      <w:r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 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br/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br/>
        <w:t>Si invita pertanto chiunque abbia interesse, a consultare tale documento, e a far pervenire eventuali proposte e/o osservazioni </w:t>
      </w:r>
      <w:r w:rsidRPr="002F5A1E">
        <w:rPr>
          <w:rFonts w:ascii="Titillium Web" w:eastAsia="Times New Roman" w:hAnsi="Titillium Web" w:cs="Times New Roman"/>
          <w:b/>
          <w:bCs/>
          <w:color w:val="333333"/>
          <w:kern w:val="0"/>
          <w:sz w:val="27"/>
          <w:szCs w:val="27"/>
          <w:lang w:eastAsia="it-IT"/>
          <w14:ligatures w14:val="none"/>
        </w:rPr>
        <w:t xml:space="preserve">entro il termine delle ore 12:00 del </w:t>
      </w:r>
      <w:r w:rsidR="00073CF3" w:rsidRPr="00073CF3">
        <w:rPr>
          <w:rFonts w:ascii="Titillium Web" w:eastAsia="Times New Roman" w:hAnsi="Titillium Web" w:cs="Times New Roman"/>
          <w:b/>
          <w:bCs/>
          <w:color w:val="333333"/>
          <w:kern w:val="0"/>
          <w:sz w:val="27"/>
          <w:szCs w:val="27"/>
          <w:lang w:eastAsia="it-IT"/>
          <w14:ligatures w14:val="none"/>
        </w:rPr>
        <w:t>28</w:t>
      </w:r>
      <w:r w:rsidRPr="00073CF3">
        <w:rPr>
          <w:rFonts w:ascii="Titillium Web" w:eastAsia="Times New Roman" w:hAnsi="Titillium Web" w:cs="Times New Roman"/>
          <w:b/>
          <w:bCs/>
          <w:color w:val="333333"/>
          <w:kern w:val="0"/>
          <w:sz w:val="27"/>
          <w:szCs w:val="27"/>
          <w:lang w:eastAsia="it-IT"/>
          <w14:ligatures w14:val="none"/>
        </w:rPr>
        <w:t xml:space="preserve"> Gennaio 2025</w:t>
      </w:r>
      <w:r w:rsidRPr="00073CF3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, u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tilizzando il modello allegato, da trasmettere secondo una delle seguenti modalità:</w:t>
      </w:r>
    </w:p>
    <w:p w14:paraId="62FE87D8" w14:textId="6A4DA33D" w:rsidR="002F5A1E" w:rsidRPr="002F5A1E" w:rsidRDefault="002F5A1E" w:rsidP="00E204E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tramite </w:t>
      </w:r>
      <w:r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PEC</w:t>
      </w: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 all’indirizzo: </w:t>
      </w:r>
      <w:hyperlink r:id="rId6" w:history="1">
        <w:r w:rsidRPr="00342C97">
          <w:rPr>
            <w:rStyle w:val="Collegamentoipertestuale"/>
            <w:rFonts w:ascii="Titillium Web" w:eastAsia="Times New Roman" w:hAnsi="Titillium Web" w:cs="Times New Roman"/>
            <w:kern w:val="0"/>
            <w:sz w:val="27"/>
            <w:szCs w:val="27"/>
            <w:lang w:eastAsia="it-IT"/>
            <w14:ligatures w14:val="none"/>
          </w:rPr>
          <w:t>comune@pec.comune.pontinia.lt.it</w:t>
        </w:r>
      </w:hyperlink>
      <w:r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 </w:t>
      </w:r>
    </w:p>
    <w:p w14:paraId="0E7CC249" w14:textId="77777777" w:rsidR="002F5A1E" w:rsidRPr="002F5A1E" w:rsidRDefault="002F5A1E" w:rsidP="00E204E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direttamente presso l’Ufficio Protocollo del Comune, Piazza Italia, 18.</w:t>
      </w:r>
    </w:p>
    <w:p w14:paraId="633624BD" w14:textId="77777777" w:rsidR="002F5A1E" w:rsidRPr="002F5A1E" w:rsidRDefault="002F5A1E" w:rsidP="00E204E5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</w:pPr>
      <w:r w:rsidRPr="002F5A1E">
        <w:rPr>
          <w:rFonts w:ascii="Titillium Web" w:eastAsia="Times New Roman" w:hAnsi="Titillium Web" w:cs="Times New Roman"/>
          <w:color w:val="333333"/>
          <w:kern w:val="0"/>
          <w:sz w:val="27"/>
          <w:szCs w:val="27"/>
          <w:lang w:eastAsia="it-IT"/>
          <w14:ligatures w14:val="none"/>
        </w:rPr>
        <w:t>Il Responsabile della prevenzione della corruzione terrà conto delle proposte e osservazioni pervenute in sede di predisposizione della specifica sezione del PIAO 2025/2027, dedicata alla prevenzione della corruzione e alla promozione della trasparenza (già Piano Triennale di Prevenzione della Corruzione e Trasparenza).</w:t>
      </w:r>
    </w:p>
    <w:p w14:paraId="3C049187" w14:textId="77777777" w:rsidR="001A5C26" w:rsidRDefault="001A5C26" w:rsidP="00E204E5">
      <w:pPr>
        <w:spacing w:after="0" w:line="240" w:lineRule="auto"/>
      </w:pPr>
    </w:p>
    <w:sectPr w:rsidR="001A5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71C67"/>
    <w:multiLevelType w:val="multilevel"/>
    <w:tmpl w:val="B368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A588A"/>
    <w:multiLevelType w:val="multilevel"/>
    <w:tmpl w:val="FAE4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21"/>
    <w:rsid w:val="000166B6"/>
    <w:rsid w:val="00073CF3"/>
    <w:rsid w:val="0018198A"/>
    <w:rsid w:val="001A2371"/>
    <w:rsid w:val="001A5C26"/>
    <w:rsid w:val="0029599C"/>
    <w:rsid w:val="002C43FE"/>
    <w:rsid w:val="002C5333"/>
    <w:rsid w:val="002F5A1E"/>
    <w:rsid w:val="003D0727"/>
    <w:rsid w:val="004F0D21"/>
    <w:rsid w:val="00502E83"/>
    <w:rsid w:val="0050673E"/>
    <w:rsid w:val="005523F8"/>
    <w:rsid w:val="005A0B39"/>
    <w:rsid w:val="0069318B"/>
    <w:rsid w:val="0077694D"/>
    <w:rsid w:val="007813B2"/>
    <w:rsid w:val="007D5A94"/>
    <w:rsid w:val="008155B8"/>
    <w:rsid w:val="00862DFE"/>
    <w:rsid w:val="00953453"/>
    <w:rsid w:val="009E51F6"/>
    <w:rsid w:val="00A070CD"/>
    <w:rsid w:val="00A948DF"/>
    <w:rsid w:val="00B1266A"/>
    <w:rsid w:val="00B47C73"/>
    <w:rsid w:val="00C2575A"/>
    <w:rsid w:val="00C86D58"/>
    <w:rsid w:val="00CB43AA"/>
    <w:rsid w:val="00CE30D2"/>
    <w:rsid w:val="00D7555B"/>
    <w:rsid w:val="00DF0D47"/>
    <w:rsid w:val="00E204E5"/>
    <w:rsid w:val="00E35D33"/>
    <w:rsid w:val="00EB34B4"/>
    <w:rsid w:val="00F0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A941"/>
  <w15:docId w15:val="{D142ADD7-07FE-4EC1-8F55-D1FD19B2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0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0D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0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0D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0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0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0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0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0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0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0D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0D2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0D2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0D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0D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0D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0D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0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0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0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0D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0D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0D2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0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0D2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0D21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F5A1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F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@pec.comune.pontinia.lt.it" TargetMode="External"/><Relationship Id="rId5" Type="http://schemas.openxmlformats.org/officeDocument/2006/relationships/hyperlink" Target="https://servizionline.comune.pontinia.lt.it/urbi/progs/urp/ur1UR033.sto?DB_NAME=wt00036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Patrizia Marchetti</cp:lastModifiedBy>
  <cp:revision>2</cp:revision>
  <dcterms:created xsi:type="dcterms:W3CDTF">2025-01-23T16:30:00Z</dcterms:created>
  <dcterms:modified xsi:type="dcterms:W3CDTF">2025-01-23T16:30:00Z</dcterms:modified>
</cp:coreProperties>
</file>